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1D7E0" w:themeColor="accent1" w:themeTint="33"/>
  <w:body>
    <w:p w:rsidR="000E2E10" w:rsidRPr="000E2E10" w:rsidRDefault="000E2E10" w:rsidP="00AE5272">
      <w:pPr>
        <w:ind w:left="3402" w:right="141"/>
        <w:jc w:val="both"/>
        <w:rPr>
          <w:b/>
          <w:sz w:val="44"/>
        </w:rPr>
      </w:pPr>
      <w:r w:rsidRPr="000E2E10">
        <w:rPr>
          <w:b/>
          <w:sz w:val="44"/>
        </w:rPr>
        <w:t>Prvosienka jarná</w:t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</w:p>
    <w:p w:rsidR="000E2E10" w:rsidRDefault="000E2E10" w:rsidP="00D11573">
      <w:pPr>
        <w:ind w:right="5160"/>
        <w:jc w:val="both"/>
      </w:pPr>
      <w:r>
        <w:t>Čeľaď: Primulaceae - Prvosienkovité</w:t>
      </w:r>
    </w:p>
    <w:p w:rsidR="000E2E10" w:rsidRPr="00AE5272" w:rsidRDefault="000E2E10" w:rsidP="00D11573">
      <w:pPr>
        <w:ind w:right="5160"/>
        <w:jc w:val="both"/>
        <w:rPr>
          <w:b/>
        </w:rPr>
      </w:pPr>
    </w:p>
    <w:p w:rsidR="000E2E10" w:rsidRDefault="000E2E10" w:rsidP="00D11573">
      <w:pPr>
        <w:ind w:right="5160"/>
        <w:jc w:val="both"/>
      </w:pPr>
      <w:r>
        <w:t>Pôvod – Európa</w:t>
      </w:r>
    </w:p>
    <w:p w:rsidR="000E2E10" w:rsidRDefault="000E2E10" w:rsidP="00D11573">
      <w:pPr>
        <w:ind w:right="5160"/>
        <w:jc w:val="both"/>
      </w:pPr>
    </w:p>
    <w:p w:rsidR="000E2E10" w:rsidRDefault="000E2E10" w:rsidP="00D11573">
      <w:pPr>
        <w:ind w:right="5160" w:hanging="142"/>
        <w:jc w:val="both"/>
      </w:pPr>
      <w:r>
        <w:t>Výskyt – trávnaté porasty a lúky, okraje lesov,  svetlé lesy</w:t>
      </w:r>
    </w:p>
    <w:p w:rsidR="000E2E10" w:rsidRDefault="00D11573" w:rsidP="00D11573">
      <w:pPr>
        <w:ind w:right="5160"/>
        <w:jc w:val="both"/>
      </w:pPr>
      <w:r w:rsidRPr="00D56B2E">
        <w:rPr>
          <w:noProof/>
          <w:lang w:val="en-US" w:eastAsia="zh-TW"/>
        </w:rPr>
        <w:pict>
          <v:rect id="_x0000_s1026" style="position:absolute;left:0;text-align:left;margin-left:201.25pt;margin-top:108.15pt;width:183.9pt;height:204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a8d3d [3209]" opacity=".5" offset="-15pt,0" offset2="-18pt,12pt"/>
            <v:textbox style="mso-next-textbox:#_x0000_s1026" inset="21.6pt,21.6pt,21.6pt,21.6pt">
              <w:txbxContent>
                <w:p w:rsidR="00AE5272" w:rsidRDefault="00AE5272" w:rsidP="00AE5272">
                  <w:pPr>
                    <w:ind w:right="-696"/>
                    <w:rPr>
                      <w:color w:val="B83D68" w:themeColor="accent1"/>
                      <w:sz w:val="20"/>
                      <w:szCs w:val="20"/>
                    </w:rPr>
                  </w:pPr>
                  <w:r w:rsidRPr="00AE5272">
                    <w:rPr>
                      <w:noProof/>
                      <w:color w:val="B83D68" w:themeColor="accent1"/>
                      <w:sz w:val="20"/>
                      <w:szCs w:val="20"/>
                    </w:rPr>
                    <w:drawing>
                      <wp:inline distT="0" distB="0" distL="0" distR="0">
                        <wp:extent cx="1684662" cy="1619250"/>
                        <wp:effectExtent l="38100" t="57150" r="106038" b="95250"/>
                        <wp:docPr id="5" name="Picture 1" descr="C:\Users\mathew\Desktop\Prvosienk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thew\Desktop\Prvosienk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6641" cy="1621152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0E2E10" w:rsidRDefault="000E2E10" w:rsidP="00D11573">
      <w:pPr>
        <w:ind w:right="5160"/>
        <w:jc w:val="both"/>
      </w:pPr>
      <w:r>
        <w:t>Popis rastliny: Prvosienka jarná je trváca bylina. Má krátky valcovitý, husto rozkonárený podzemok, z ktorého vyrastá ružica s podlhovasto vajcovitými listami. Na rube sú jemne chlpaté. Kvety tvoria riedky okolík, sú žltej farby s pomarančovou škvrnou. Príjemne voňajú.Plodomje jednosemenná jednopuzdrová tobolka. Prvosienka vyššia má väčší koreň a väčšie kvety bez škvrny a nevonia. Je jedovatá</w:t>
      </w:r>
    </w:p>
    <w:p w:rsidR="000E2E10" w:rsidRDefault="000E2E10" w:rsidP="00D11573">
      <w:pPr>
        <w:ind w:right="5160"/>
        <w:jc w:val="both"/>
      </w:pPr>
    </w:p>
    <w:p w:rsidR="000E2E10" w:rsidRDefault="000E2E10" w:rsidP="00D11573">
      <w:pPr>
        <w:ind w:right="5160"/>
        <w:jc w:val="both"/>
      </w:pPr>
      <w:r>
        <w:t>Kvitnutie: apríl - máj</w:t>
      </w:r>
    </w:p>
    <w:p w:rsidR="000E2E10" w:rsidRDefault="000E2E10" w:rsidP="00D11573">
      <w:pPr>
        <w:ind w:right="5160"/>
        <w:jc w:val="both"/>
      </w:pPr>
    </w:p>
    <w:p w:rsidR="000E2E10" w:rsidRDefault="000E2E10" w:rsidP="00D11573">
      <w:pPr>
        <w:ind w:right="5160"/>
        <w:jc w:val="both"/>
      </w:pPr>
      <w:r>
        <w:t>Zbiera sa: kvet, podzemok, zriedka listy</w:t>
      </w:r>
    </w:p>
    <w:p w:rsidR="000E2E10" w:rsidRDefault="000E2E10" w:rsidP="00D11573">
      <w:pPr>
        <w:ind w:right="5160"/>
        <w:jc w:val="both"/>
      </w:pPr>
    </w:p>
    <w:p w:rsidR="000E2E10" w:rsidRDefault="000E2E10" w:rsidP="00D11573">
      <w:pPr>
        <w:ind w:right="5160"/>
        <w:jc w:val="both"/>
      </w:pPr>
      <w:r>
        <w:t>Obsahové látky – saponíny – primulasaponín,</w:t>
      </w:r>
    </w:p>
    <w:p w:rsidR="000E2E10" w:rsidRDefault="000E2E10" w:rsidP="00D11573">
      <w:pPr>
        <w:ind w:right="5160"/>
        <w:jc w:val="both"/>
      </w:pPr>
      <w:r>
        <w:t xml:space="preserve"> glykozid primverozis, flavonoidy, silica,</w:t>
      </w:r>
    </w:p>
    <w:p w:rsidR="000E2E10" w:rsidRDefault="000E2E10" w:rsidP="00D11573">
      <w:pPr>
        <w:ind w:right="5160"/>
        <w:jc w:val="both"/>
      </w:pPr>
      <w:r>
        <w:t xml:space="preserve"> vitamín C, kyselina kremičitá</w:t>
      </w:r>
    </w:p>
    <w:p w:rsidR="000E2E10" w:rsidRDefault="000E2E10" w:rsidP="00D11573">
      <w:pPr>
        <w:ind w:right="5160"/>
        <w:jc w:val="both"/>
      </w:pPr>
    </w:p>
    <w:p w:rsidR="003C4F27" w:rsidRDefault="000E2E10" w:rsidP="00D11573">
      <w:pPr>
        <w:ind w:right="5160"/>
        <w:jc w:val="both"/>
      </w:pPr>
      <w:r>
        <w:t>Využitie – používa sa na odhlienenie, vykašliavanie, ako slabý diuretický prostriedok. Vo vyšších dávkach vyvoláva hnačky a vracanie. V ľudovom liečiteľstve sa uplatňuje pri liečení chrípky, pri bolestiach kĺbov, pri nespavosti, migréne a pri závratoch</w:t>
      </w:r>
      <w:r w:rsidR="00AE5272">
        <w:t>.</w:t>
      </w:r>
    </w:p>
    <w:sectPr w:rsidR="003C4F27" w:rsidSect="003C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hyphenationZone w:val="425"/>
  <w:characterSpacingControl w:val="doNotCompress"/>
  <w:compat/>
  <w:rsids>
    <w:rsidRoot w:val="000E2E10"/>
    <w:rsid w:val="000E2E10"/>
    <w:rsid w:val="00251481"/>
    <w:rsid w:val="0036596D"/>
    <w:rsid w:val="003C4F27"/>
    <w:rsid w:val="00945293"/>
    <w:rsid w:val="00AE5272"/>
    <w:rsid w:val="00B54A4B"/>
    <w:rsid w:val="00CA3A14"/>
    <w:rsid w:val="00D11573"/>
    <w:rsid w:val="00D5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51481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51481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2514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5818-93CE-4DE3-93FF-6B80CDE7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</dc:creator>
  <cp:lastModifiedBy>mathew</cp:lastModifiedBy>
  <cp:revision>2</cp:revision>
  <dcterms:created xsi:type="dcterms:W3CDTF">2011-06-01T17:23:00Z</dcterms:created>
  <dcterms:modified xsi:type="dcterms:W3CDTF">2011-06-01T17:54:00Z</dcterms:modified>
</cp:coreProperties>
</file>